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7857" w:type="dxa"/>
        <w:tblInd w:w="135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39"/>
        <w:gridCol w:w="1818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57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240" w:firstLineChars="10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Supplemental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Table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S4. 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  <w:t>GO annotations and number of DEGs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  <w:t>GO Item</w:t>
            </w:r>
          </w:p>
        </w:tc>
        <w:tc>
          <w:tcPr>
            <w:tcW w:w="1818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  <w:t>DEGs Number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oxylipin metabolic process</w:t>
            </w:r>
          </w:p>
        </w:tc>
        <w:tc>
          <w:tcPr>
            <w:tcW w:w="181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oxylipin biosynthetic process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acylglycerol lipase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calcium:proton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calcium:cation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oxidoreductase activity, acting on diphenols and related substances as donors, oxygen as acceptor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oxidoreductase activity, acting on diphenols and related substances as donors, oxygen as acceptor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metal ion:proton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lipase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cyclase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carbon–carbon lyase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ethylene-activated signaling pathway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cellular response to ethylene stimulus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phosphorelay signal transduction system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monovalent cation:proton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carboxy-lyase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cation:cation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carboxylic ester hydrolase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serine-type endopeptidase inhibitor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phospholipase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oxylipin metabolic process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oxylipin biosynthetic process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acylglycerol lipase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calcium:proton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calcium:cation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oxidoreductase activity, acting on diphenols and related substances as donors, oxygen as acceptor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oxidoreductase activity, acting on diphenols and related substances as donors, oxygen as acceptor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metal ion:proton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lipase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cyclase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carbon–carbon lyase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ethylene-activated signaling pathway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cellular response to ethylene stimulus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phosphorelay signal transduction system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monovalent cation:proton antiporter activity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3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carboxy-lyase activity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jkyZTA1ZDdkNzUxODM1MmNlYzlhZGU3MTliZWIifQ=="/>
  </w:docVars>
  <w:rsids>
    <w:rsidRoot w:val="00000000"/>
    <w:rsid w:val="10B51EE2"/>
    <w:rsid w:val="4D0E7B80"/>
    <w:rsid w:val="7710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MDPI_Table"/>
    <w:basedOn w:val="2"/>
    <w:qFormat/>
    <w:uiPriority w:val="0"/>
    <w:rPr>
      <w:rFonts w:ascii="Palatino Linotype" w:hAnsi="Palatino Linotype" w:eastAsia="Times New Roman" w:cs="Times New Roman"/>
      <w:color w:val="000000"/>
      <w:kern w:val="0"/>
      <w:sz w:val="20"/>
      <w:szCs w:val="20"/>
      <w:lang w:eastAsia="en-US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1355</Characters>
  <Lines>0</Lines>
  <Paragraphs>0</Paragraphs>
  <TotalTime>0</TotalTime>
  <ScaleCrop>false</ScaleCrop>
  <LinksUpToDate>false</LinksUpToDate>
  <CharactersWithSpaces>1482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2023-04-17T07:27:00Z</dcterms:created>
  <dc:creator>JY</dc:creator>
  <cp:lastModifiedBy>无</cp:lastModifiedBy>
  <dcterms:modified xsi:type="dcterms:W3CDTF">2023-04-17T08:47:48Z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AF66A2FFC1EC49499F6ECCA7BC311A50</vt:lpwstr>
  </property>
</Properties>
</file>